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79BA" w14:textId="77777777" w:rsidR="004B54B5" w:rsidRPr="00137C42" w:rsidRDefault="006A3913" w:rsidP="005C070E">
      <w:pPr>
        <w:jc w:val="center"/>
      </w:pPr>
    </w:p>
    <w:p w14:paraId="73FA8CD7" w14:textId="77777777" w:rsidR="005C070E" w:rsidRPr="00137C42" w:rsidRDefault="005C070E" w:rsidP="005C070E">
      <w:pPr>
        <w:jc w:val="center"/>
        <w:rPr>
          <w:b/>
        </w:rPr>
      </w:pPr>
      <w:r w:rsidRPr="00137C42">
        <w:rPr>
          <w:b/>
        </w:rPr>
        <w:t>Rapport annuel</w:t>
      </w:r>
    </w:p>
    <w:p w14:paraId="6DF9FDC0" w14:textId="57087AE6" w:rsidR="005C070E" w:rsidRPr="00137C42" w:rsidRDefault="005C070E" w:rsidP="005C070E">
      <w:pPr>
        <w:jc w:val="center"/>
        <w:rPr>
          <w:b/>
        </w:rPr>
      </w:pPr>
      <w:r w:rsidRPr="00137C42">
        <w:rPr>
          <w:b/>
        </w:rPr>
        <w:t>Conseil d’Établissement 20</w:t>
      </w:r>
      <w:r w:rsidR="00137C42" w:rsidRPr="00137C42">
        <w:rPr>
          <w:b/>
        </w:rPr>
        <w:t>20</w:t>
      </w:r>
      <w:r w:rsidRPr="00137C42">
        <w:rPr>
          <w:b/>
        </w:rPr>
        <w:t>-20</w:t>
      </w:r>
      <w:r w:rsidR="00A32CB4" w:rsidRPr="00137C42">
        <w:rPr>
          <w:b/>
        </w:rPr>
        <w:t>2</w:t>
      </w:r>
      <w:r w:rsidR="00137C42" w:rsidRPr="00137C42">
        <w:rPr>
          <w:b/>
        </w:rPr>
        <w:t>1</w:t>
      </w:r>
    </w:p>
    <w:p w14:paraId="2A88B373" w14:textId="77777777" w:rsidR="005C070E" w:rsidRPr="00137C42" w:rsidRDefault="005C070E" w:rsidP="00D042D4">
      <w:pPr>
        <w:jc w:val="both"/>
        <w:rPr>
          <w:b/>
        </w:rPr>
      </w:pPr>
    </w:p>
    <w:p w14:paraId="595910A0" w14:textId="77777777" w:rsidR="005C070E" w:rsidRPr="00137C42" w:rsidRDefault="005C070E" w:rsidP="005C070E">
      <w:pPr>
        <w:jc w:val="both"/>
        <w:rPr>
          <w:b/>
        </w:rPr>
      </w:pPr>
      <w:r w:rsidRPr="00137C42">
        <w:rPr>
          <w:b/>
          <w:u w:val="single"/>
        </w:rPr>
        <w:t>Membres représentants des parents</w:t>
      </w:r>
      <w:r w:rsidRPr="00137C42">
        <w:rPr>
          <w:b/>
        </w:rPr>
        <w:t> :</w:t>
      </w:r>
    </w:p>
    <w:p w14:paraId="0DC221A0" w14:textId="6D5206EE" w:rsidR="00137C42" w:rsidRPr="00137C42" w:rsidRDefault="00137C42" w:rsidP="00137C42">
      <w:pPr>
        <w:pStyle w:val="Paragraphedeliste"/>
        <w:numPr>
          <w:ilvl w:val="0"/>
          <w:numId w:val="11"/>
        </w:numPr>
        <w:rPr>
          <w:rFonts w:cstheme="minorHAnsi"/>
        </w:rPr>
      </w:pPr>
      <w:r w:rsidRPr="00137C42">
        <w:rPr>
          <w:rFonts w:cstheme="minorHAnsi"/>
        </w:rPr>
        <w:t>Jean-Fran</w:t>
      </w:r>
      <w:r w:rsidR="006A3913">
        <w:rPr>
          <w:rFonts w:cstheme="minorHAnsi"/>
        </w:rPr>
        <w:t>çois Gagné (1re année du mandat</w:t>
      </w:r>
      <w:r w:rsidRPr="00137C42">
        <w:rPr>
          <w:rFonts w:cstheme="minorHAnsi"/>
        </w:rPr>
        <w:t xml:space="preserve">, président du CÉ, membre délégué au CP) </w:t>
      </w:r>
    </w:p>
    <w:p w14:paraId="20AFEDC9" w14:textId="34DFEE34" w:rsidR="00137C42" w:rsidRPr="00137C42" w:rsidRDefault="00137C42" w:rsidP="00137C42">
      <w:pPr>
        <w:pStyle w:val="Paragraphedeliste"/>
        <w:numPr>
          <w:ilvl w:val="0"/>
          <w:numId w:val="11"/>
        </w:numPr>
        <w:rPr>
          <w:rFonts w:cstheme="minorHAnsi"/>
        </w:rPr>
      </w:pPr>
      <w:r w:rsidRPr="00137C42">
        <w:rPr>
          <w:rFonts w:cstheme="minorHAnsi"/>
        </w:rPr>
        <w:t>Jonathan Cyr (1re année du mandat, vice-président du CÉ, membre substitut au CP)</w:t>
      </w:r>
    </w:p>
    <w:p w14:paraId="52BB035B" w14:textId="703AF402" w:rsidR="00137C42" w:rsidRPr="00137C42" w:rsidRDefault="00137C42" w:rsidP="00137C42">
      <w:pPr>
        <w:pStyle w:val="Paragraphedeliste"/>
        <w:numPr>
          <w:ilvl w:val="0"/>
          <w:numId w:val="11"/>
        </w:numPr>
        <w:rPr>
          <w:rFonts w:cstheme="minorHAnsi"/>
        </w:rPr>
      </w:pPr>
      <w:r w:rsidRPr="00137C42">
        <w:rPr>
          <w:rFonts w:cstheme="minorHAnsi"/>
        </w:rPr>
        <w:t>Luis Nicho (1re année du mandat)</w:t>
      </w:r>
    </w:p>
    <w:p w14:paraId="6B7C9ACA" w14:textId="6B90BDB5" w:rsidR="00137C42" w:rsidRPr="00137C42" w:rsidRDefault="00137C42" w:rsidP="00137C42">
      <w:pPr>
        <w:pStyle w:val="Paragraphedeliste"/>
        <w:numPr>
          <w:ilvl w:val="0"/>
          <w:numId w:val="11"/>
        </w:numPr>
        <w:rPr>
          <w:rFonts w:cstheme="minorHAnsi"/>
        </w:rPr>
      </w:pPr>
      <w:r w:rsidRPr="00137C42">
        <w:rPr>
          <w:rFonts w:cstheme="minorHAnsi"/>
        </w:rPr>
        <w:t>Geneviève Goupil (2e année du mandat d'un membre démissionnaire)</w:t>
      </w:r>
    </w:p>
    <w:p w14:paraId="738A654C" w14:textId="2ACAA6A4" w:rsidR="00895A39" w:rsidRPr="00137C42" w:rsidRDefault="00137C42" w:rsidP="00137C42">
      <w:pPr>
        <w:pStyle w:val="Paragraphedeliste"/>
        <w:numPr>
          <w:ilvl w:val="0"/>
          <w:numId w:val="11"/>
        </w:numPr>
        <w:jc w:val="both"/>
        <w:rPr>
          <w:rFonts w:cstheme="minorHAnsi"/>
          <w:b/>
          <w:bCs/>
          <w:u w:val="single"/>
        </w:rPr>
      </w:pPr>
      <w:r w:rsidRPr="00137C42">
        <w:rPr>
          <w:rFonts w:cstheme="minorHAnsi"/>
        </w:rPr>
        <w:t>Lucie Hayek (2e année du mandat)</w:t>
      </w:r>
    </w:p>
    <w:p w14:paraId="25E51B1D" w14:textId="0330A571" w:rsidR="005C070E" w:rsidRPr="00137C42" w:rsidRDefault="005C070E" w:rsidP="005C070E">
      <w:pPr>
        <w:jc w:val="both"/>
      </w:pPr>
      <w:r w:rsidRPr="00137C42">
        <w:rPr>
          <w:b/>
          <w:bCs/>
          <w:u w:val="single"/>
        </w:rPr>
        <w:t>Membres représentants du personnel</w:t>
      </w:r>
      <w:r w:rsidR="00137C42" w:rsidRPr="00137C42">
        <w:rPr>
          <w:b/>
          <w:bCs/>
        </w:rPr>
        <w:t xml:space="preserve"> </w:t>
      </w:r>
      <w:r w:rsidRPr="00137C42">
        <w:rPr>
          <w:b/>
          <w:bCs/>
        </w:rPr>
        <w:t>:</w:t>
      </w:r>
    </w:p>
    <w:p w14:paraId="614DF469" w14:textId="77777777" w:rsidR="005C070E" w:rsidRPr="00137C42" w:rsidRDefault="005C070E" w:rsidP="005C070E">
      <w:pPr>
        <w:jc w:val="both"/>
      </w:pPr>
      <w:r w:rsidRPr="00137C42">
        <w:rPr>
          <w:b/>
          <w:bCs/>
        </w:rPr>
        <w:t>Représentants des enseignants</w:t>
      </w:r>
      <w:r w:rsidRPr="00137C42">
        <w:t>:</w:t>
      </w:r>
    </w:p>
    <w:p w14:paraId="4EA5571E" w14:textId="77777777" w:rsidR="00137C42" w:rsidRPr="00137C42" w:rsidRDefault="00137C42" w:rsidP="00137C42">
      <w:pPr>
        <w:pStyle w:val="Paragraphedeliste"/>
        <w:numPr>
          <w:ilvl w:val="0"/>
          <w:numId w:val="12"/>
        </w:numPr>
      </w:pPr>
      <w:r w:rsidRPr="00137C42">
        <w:t>Elyse Pouliot</w:t>
      </w:r>
    </w:p>
    <w:p w14:paraId="380BFA1B" w14:textId="761C32E7" w:rsidR="00137C42" w:rsidRPr="00137C42" w:rsidRDefault="00137C42" w:rsidP="00137C42">
      <w:pPr>
        <w:pStyle w:val="Paragraphedeliste"/>
        <w:numPr>
          <w:ilvl w:val="0"/>
          <w:numId w:val="12"/>
        </w:numPr>
      </w:pPr>
      <w:r w:rsidRPr="00137C42">
        <w:t>Christina Koschier</w:t>
      </w:r>
    </w:p>
    <w:p w14:paraId="3E86C057" w14:textId="32D9C93F" w:rsidR="00137C42" w:rsidRPr="00137C42" w:rsidRDefault="00137C42" w:rsidP="00137C42">
      <w:pPr>
        <w:pStyle w:val="Paragraphedeliste"/>
        <w:numPr>
          <w:ilvl w:val="0"/>
          <w:numId w:val="12"/>
        </w:numPr>
      </w:pPr>
      <w:r w:rsidRPr="00137C42">
        <w:t>Josée Brochu</w:t>
      </w:r>
    </w:p>
    <w:p w14:paraId="528D9DF9" w14:textId="2443D5CB" w:rsidR="00137C42" w:rsidRPr="00137C42" w:rsidRDefault="00137C42" w:rsidP="00137C42">
      <w:pPr>
        <w:pStyle w:val="Paragraphedeliste"/>
        <w:numPr>
          <w:ilvl w:val="0"/>
          <w:numId w:val="12"/>
        </w:numPr>
      </w:pPr>
      <w:r w:rsidRPr="00137C42">
        <w:t>Luana Piluso</w:t>
      </w:r>
    </w:p>
    <w:p w14:paraId="54DF833C" w14:textId="77777777" w:rsidR="005C070E" w:rsidRPr="00137C42" w:rsidRDefault="005C070E" w:rsidP="005C070E">
      <w:pPr>
        <w:jc w:val="both"/>
      </w:pPr>
      <w:r w:rsidRPr="00137C42">
        <w:rPr>
          <w:b/>
          <w:bCs/>
        </w:rPr>
        <w:t>Représentant des membres du personnel de soutien</w:t>
      </w:r>
      <w:r w:rsidRPr="00137C42">
        <w:t>:</w:t>
      </w:r>
    </w:p>
    <w:p w14:paraId="1DBA8411" w14:textId="697FCCDA" w:rsidR="005C070E" w:rsidRPr="00137C42" w:rsidRDefault="00137C42" w:rsidP="005C070E">
      <w:pPr>
        <w:numPr>
          <w:ilvl w:val="0"/>
          <w:numId w:val="4"/>
        </w:numPr>
        <w:jc w:val="both"/>
      </w:pPr>
      <w:r>
        <w:t>Personne cette année</w:t>
      </w:r>
    </w:p>
    <w:p w14:paraId="17694FE7" w14:textId="77777777" w:rsidR="005C070E" w:rsidRPr="00137C42" w:rsidRDefault="005C070E" w:rsidP="005C070E">
      <w:pPr>
        <w:jc w:val="both"/>
      </w:pPr>
      <w:r w:rsidRPr="00137C42">
        <w:rPr>
          <w:b/>
          <w:bCs/>
        </w:rPr>
        <w:t>Représentant des membres du personnel du service de garde et du dîner:</w:t>
      </w:r>
    </w:p>
    <w:p w14:paraId="4ABFD9B5" w14:textId="6828E045" w:rsidR="00DE30FF" w:rsidRPr="00137C42" w:rsidRDefault="00050B24" w:rsidP="005C070E">
      <w:pPr>
        <w:numPr>
          <w:ilvl w:val="0"/>
          <w:numId w:val="5"/>
        </w:numPr>
        <w:jc w:val="both"/>
      </w:pPr>
      <w:r w:rsidRPr="00137C42">
        <w:t>Stéphanie Rousselle</w:t>
      </w:r>
    </w:p>
    <w:p w14:paraId="14DB56C7" w14:textId="710C486A" w:rsidR="005C070E" w:rsidRPr="00137C42" w:rsidRDefault="005C070E" w:rsidP="005C070E">
      <w:pPr>
        <w:jc w:val="both"/>
        <w:rPr>
          <w:b/>
        </w:rPr>
      </w:pPr>
      <w:r w:rsidRPr="00137C42">
        <w:rPr>
          <w:b/>
          <w:u w:val="single"/>
        </w:rPr>
        <w:t>Autres (membres non-votants)</w:t>
      </w:r>
      <w:r w:rsidRPr="00137C42">
        <w:rPr>
          <w:b/>
        </w:rPr>
        <w:t> :</w:t>
      </w:r>
    </w:p>
    <w:p w14:paraId="6CC9F256" w14:textId="4A8F8779" w:rsidR="00B94BC7" w:rsidRPr="00137C42" w:rsidRDefault="005C070E" w:rsidP="005C070E">
      <w:pPr>
        <w:pStyle w:val="Paragraphedeliste"/>
        <w:numPr>
          <w:ilvl w:val="0"/>
          <w:numId w:val="7"/>
        </w:numPr>
        <w:jc w:val="both"/>
      </w:pPr>
      <w:r w:rsidRPr="00137C42">
        <w:t>Julie Lemieux (directrice)</w:t>
      </w:r>
    </w:p>
    <w:p w14:paraId="1A62BDCA" w14:textId="77777777" w:rsidR="005C070E" w:rsidRPr="00137C42" w:rsidRDefault="005C070E" w:rsidP="005C070E">
      <w:pPr>
        <w:jc w:val="both"/>
      </w:pPr>
      <w:r w:rsidRPr="00137C42">
        <w:rPr>
          <w:b/>
          <w:bCs/>
        </w:rPr>
        <w:t>Substituts membres parents:</w:t>
      </w:r>
    </w:p>
    <w:p w14:paraId="32B67BD2" w14:textId="18F5AD7C" w:rsidR="00137C42" w:rsidRPr="00FC5233" w:rsidRDefault="00137C42" w:rsidP="00137C42">
      <w:pPr>
        <w:pStyle w:val="Paragraphedeliste"/>
        <w:numPr>
          <w:ilvl w:val="0"/>
          <w:numId w:val="13"/>
        </w:numPr>
      </w:pPr>
      <w:r>
        <w:t>Julie Rolland</w:t>
      </w:r>
    </w:p>
    <w:p w14:paraId="1DB90627" w14:textId="7EE0CB79" w:rsidR="00137C42" w:rsidRDefault="00137C42" w:rsidP="00137C42">
      <w:pPr>
        <w:pStyle w:val="Paragraphedeliste"/>
        <w:numPr>
          <w:ilvl w:val="0"/>
          <w:numId w:val="13"/>
        </w:numPr>
      </w:pPr>
      <w:r>
        <w:t>Maryse Touzin</w:t>
      </w:r>
    </w:p>
    <w:p w14:paraId="10EADA45" w14:textId="5BF7F69D" w:rsidR="006A3913" w:rsidRDefault="006A3913" w:rsidP="006A3913">
      <w:r w:rsidRPr="006A3913">
        <w:rPr>
          <w:b/>
        </w:rPr>
        <w:t>Substituts membres du personnel</w:t>
      </w:r>
      <w:r>
        <w:t> :</w:t>
      </w:r>
    </w:p>
    <w:p w14:paraId="69AA5B16" w14:textId="15869B61" w:rsidR="006A3913" w:rsidRPr="00FC5233" w:rsidRDefault="006A3913" w:rsidP="006A3913">
      <w:pPr>
        <w:pStyle w:val="Paragraphedeliste"/>
        <w:numPr>
          <w:ilvl w:val="0"/>
          <w:numId w:val="14"/>
        </w:numPr>
      </w:pPr>
      <w:r>
        <w:t>Hélène Beauregard</w:t>
      </w:r>
    </w:p>
    <w:p w14:paraId="51C8515E" w14:textId="77777777" w:rsidR="00137C42" w:rsidRDefault="00137C42">
      <w:pPr>
        <w:rPr>
          <w:b/>
        </w:rPr>
      </w:pPr>
      <w:r>
        <w:rPr>
          <w:b/>
        </w:rPr>
        <w:br w:type="page"/>
      </w:r>
    </w:p>
    <w:p w14:paraId="386C747B" w14:textId="45FCD535" w:rsidR="005C070E" w:rsidRDefault="005C070E" w:rsidP="005C070E">
      <w:pPr>
        <w:jc w:val="center"/>
        <w:rPr>
          <w:b/>
        </w:rPr>
      </w:pPr>
      <w:r w:rsidRPr="00137C42">
        <w:rPr>
          <w:b/>
        </w:rPr>
        <w:lastRenderedPageBreak/>
        <w:t>Liste des sujets traités selon les thèmes </w:t>
      </w:r>
    </w:p>
    <w:p w14:paraId="0F8C2D72" w14:textId="77777777" w:rsidR="00137C42" w:rsidRPr="00137C42" w:rsidRDefault="00137C42" w:rsidP="005C070E">
      <w:pPr>
        <w:jc w:val="center"/>
        <w:rPr>
          <w:b/>
        </w:rPr>
      </w:pPr>
    </w:p>
    <w:p w14:paraId="33BD736B" w14:textId="77777777" w:rsidR="005C070E" w:rsidRPr="00137C42" w:rsidRDefault="005C070E" w:rsidP="005C070E">
      <w:pPr>
        <w:jc w:val="both"/>
        <w:rPr>
          <w:b/>
        </w:rPr>
      </w:pPr>
      <w:r w:rsidRPr="00137C42">
        <w:rPr>
          <w:b/>
        </w:rPr>
        <w:t>1. Organisation du Conseil d’établissement</w:t>
      </w:r>
    </w:p>
    <w:p w14:paraId="06019675" w14:textId="77777777" w:rsidR="00B94BC7" w:rsidRPr="00137C42" w:rsidRDefault="005C070E" w:rsidP="005C070E">
      <w:pPr>
        <w:jc w:val="both"/>
      </w:pPr>
      <w:r w:rsidRPr="00137C42">
        <w:t xml:space="preserve">Élection des membres parents du CÉ (à l’assemblée générale annuelle), élection du président et du vice-président, adoption du budget de fonctionnement, </w:t>
      </w:r>
      <w:r w:rsidR="00D042D4" w:rsidRPr="00137C42">
        <w:t>é</w:t>
      </w:r>
      <w:r w:rsidR="00B94BC7" w:rsidRPr="00137C42">
        <w:t>tablissement</w:t>
      </w:r>
      <w:r w:rsidRPr="00137C42">
        <w:t xml:space="preserve"> de la régie interne</w:t>
      </w:r>
      <w:r w:rsidR="00B94BC7" w:rsidRPr="00137C42">
        <w:t xml:space="preserve"> et du calendrier des rencontres.</w:t>
      </w:r>
    </w:p>
    <w:p w14:paraId="05F5BE08" w14:textId="77777777" w:rsidR="005C070E" w:rsidRPr="00137C42" w:rsidRDefault="00B94BC7" w:rsidP="00B94BC7">
      <w:pPr>
        <w:jc w:val="both"/>
        <w:rPr>
          <w:b/>
        </w:rPr>
      </w:pPr>
      <w:r w:rsidRPr="00137C42">
        <w:rPr>
          <w:b/>
        </w:rPr>
        <w:t>2. Orientations de l’école</w:t>
      </w:r>
    </w:p>
    <w:p w14:paraId="47FD7CB5" w14:textId="40BED2E4" w:rsidR="00283184" w:rsidRPr="00137C42" w:rsidRDefault="00B94BC7" w:rsidP="00B94BC7">
      <w:pPr>
        <w:jc w:val="both"/>
      </w:pPr>
      <w:r w:rsidRPr="00137C42">
        <w:t>Projet édu</w:t>
      </w:r>
      <w:r w:rsidR="006A3913">
        <w:t>catif 2019-2023</w:t>
      </w:r>
      <w:r w:rsidRPr="00137C42">
        <w:t>, plan de lutte pour contrer l’intimidation et la violence à l’école</w:t>
      </w:r>
      <w:r w:rsidR="00D042D4" w:rsidRPr="00137C42">
        <w:t xml:space="preserve">, </w:t>
      </w:r>
      <w:r w:rsidRPr="00137C42">
        <w:t>environnement flexible, école estime</w:t>
      </w:r>
      <w:r w:rsidR="00D042D4" w:rsidRPr="00137C42">
        <w:t>, gestions des sorties à l’extérieur de l’école</w:t>
      </w:r>
      <w:r w:rsidR="00283184" w:rsidRPr="00137C42">
        <w:t>.</w:t>
      </w:r>
      <w:r w:rsidR="00D54696" w:rsidRPr="00137C42">
        <w:t xml:space="preserve"> </w:t>
      </w:r>
    </w:p>
    <w:p w14:paraId="5A31380B" w14:textId="77777777" w:rsidR="00B94BC7" w:rsidRPr="00137C42" w:rsidRDefault="00B94BC7" w:rsidP="00B94BC7">
      <w:pPr>
        <w:jc w:val="both"/>
        <w:rPr>
          <w:b/>
        </w:rPr>
      </w:pPr>
      <w:r w:rsidRPr="00137C42">
        <w:rPr>
          <w:b/>
        </w:rPr>
        <w:t>3. Gestion de l’établissement</w:t>
      </w:r>
    </w:p>
    <w:p w14:paraId="3E7F18CF" w14:textId="7B0D3378" w:rsidR="00D54696" w:rsidRPr="00137C42" w:rsidRDefault="00137C42" w:rsidP="00137C42">
      <w:pPr>
        <w:rPr>
          <w:rFonts w:cstheme="minorHAnsi"/>
          <w:i/>
          <w:iCs/>
        </w:rPr>
      </w:pPr>
      <w:r w:rsidRPr="00137C42">
        <w:rPr>
          <w:rFonts w:cstheme="minorHAnsi"/>
        </w:rPr>
        <w:t xml:space="preserve">Reddition de compte budgétaire de l’année 2019-2020, révision du budget 2020-2021, budget initial 2021-2022, info-collecte des mesures dédiées, matériel scolaire, horaire de l’école, grille-matières, critères de sélection du directeur ou de la directrice, horaire d’entrée progressive au préscolaire, matériel didactique, calendrier 2021-2022, choix traiteur scolaire, choix photographe photo scolaire, </w:t>
      </w:r>
      <w:r w:rsidRPr="006A3913">
        <w:rPr>
          <w:rFonts w:cstheme="minorHAnsi"/>
          <w:iCs/>
        </w:rPr>
        <w:t>règles de fonctionnement du service de garde,</w:t>
      </w:r>
      <w:r w:rsidRPr="006A3913">
        <w:rPr>
          <w:rFonts w:cstheme="minorHAnsi"/>
        </w:rPr>
        <w:t xml:space="preserve"> </w:t>
      </w:r>
      <w:r w:rsidRPr="006A3913">
        <w:rPr>
          <w:rFonts w:cstheme="minorHAnsi"/>
          <w:iCs/>
        </w:rPr>
        <w:t>mise en place de projets permettant la participation des élèves au CÉ</w:t>
      </w:r>
      <w:r w:rsidRPr="006A3913">
        <w:rPr>
          <w:rFonts w:cstheme="minorHAnsi"/>
        </w:rPr>
        <w:t xml:space="preserve">, </w:t>
      </w:r>
      <w:r w:rsidRPr="006A3913">
        <w:rPr>
          <w:rFonts w:cstheme="minorHAnsi"/>
          <w:iCs/>
        </w:rPr>
        <w:t>intervention auprès de la ville pour trouver des solutions pour gérer la circulation matinale auprès de l'école</w:t>
      </w:r>
    </w:p>
    <w:p w14:paraId="335BFC5E" w14:textId="3D0AD584" w:rsidR="00B94BC7" w:rsidRPr="00137C42" w:rsidRDefault="00B94BC7" w:rsidP="00B94BC7">
      <w:pPr>
        <w:jc w:val="both"/>
        <w:rPr>
          <w:b/>
        </w:rPr>
      </w:pPr>
      <w:r w:rsidRPr="00137C42">
        <w:rPr>
          <w:b/>
        </w:rPr>
        <w:t>4. Activités scolaires et parascolaires</w:t>
      </w:r>
    </w:p>
    <w:p w14:paraId="753A3A4E" w14:textId="394C8D40" w:rsidR="00137C42" w:rsidRPr="006A3913" w:rsidRDefault="00137C42" w:rsidP="00137C42">
      <w:pPr>
        <w:rPr>
          <w:iCs/>
        </w:rPr>
      </w:pPr>
      <w:r w:rsidRPr="00FC5233">
        <w:t>Activités parascolaires (</w:t>
      </w:r>
      <w:r>
        <w:t xml:space="preserve">Annulé =&gt; </w:t>
      </w:r>
      <w:proofErr w:type="spellStart"/>
      <w:r>
        <w:t>Covid</w:t>
      </w:r>
      <w:proofErr w:type="spellEnd"/>
      <w:r w:rsidRPr="00FC5233">
        <w:t>), activités</w:t>
      </w:r>
      <w:r w:rsidR="006A3913">
        <w:t xml:space="preserve"> intégrées, tutorat</w:t>
      </w:r>
      <w:r w:rsidRPr="00FC5233">
        <w:t xml:space="preserve"> (aide individualisée), soutien linguistique, planification des contenus en orientation scolaire et professionnelle au 3e cycle (5e et 6e), planification des contenus en éducation à la sexualité, petits entrepreneurs (Annulé =&gt; </w:t>
      </w:r>
      <w:proofErr w:type="spellStart"/>
      <w:r w:rsidRPr="00FC5233">
        <w:t>Covid</w:t>
      </w:r>
      <w:proofErr w:type="spellEnd"/>
      <w:r w:rsidRPr="00FC5233">
        <w:t>), répartition des fonds des campa</w:t>
      </w:r>
      <w:r w:rsidR="006A3913">
        <w:t xml:space="preserve">gnes de financement, </w:t>
      </w:r>
      <w:r w:rsidRPr="00FC5233">
        <w:t xml:space="preserve">activités organisées par l’OPP, campagnes de financement, suivi des activités de l’OPP, gestion de la mesure « On bouge au cube » (tennis : annulé =&gt; </w:t>
      </w:r>
      <w:proofErr w:type="spellStart"/>
      <w:r w:rsidRPr="00FC5233">
        <w:t>Covid</w:t>
      </w:r>
      <w:proofErr w:type="spellEnd"/>
      <w:r w:rsidRPr="00FC5233">
        <w:t>)</w:t>
      </w:r>
      <w:r>
        <w:t>,</w:t>
      </w:r>
      <w:r w:rsidRPr="006A3913">
        <w:t xml:space="preserve"> </w:t>
      </w:r>
      <w:r w:rsidRPr="006A3913">
        <w:rPr>
          <w:iCs/>
        </w:rPr>
        <w:t>nouvelle campagne de financement à durée indéterminée (</w:t>
      </w:r>
      <w:proofErr w:type="spellStart"/>
      <w:r w:rsidRPr="006A3913">
        <w:rPr>
          <w:iCs/>
        </w:rPr>
        <w:t>Fundscript</w:t>
      </w:r>
      <w:proofErr w:type="spellEnd"/>
      <w:r w:rsidRPr="006A3913">
        <w:rPr>
          <w:iCs/>
        </w:rPr>
        <w:t>)</w:t>
      </w:r>
    </w:p>
    <w:p w14:paraId="6DF9FFF3" w14:textId="77777777" w:rsidR="00137C42" w:rsidRPr="006A3913" w:rsidRDefault="00137C42" w:rsidP="00137C42">
      <w:pPr>
        <w:rPr>
          <w:b/>
          <w:bCs/>
        </w:rPr>
      </w:pPr>
      <w:r w:rsidRPr="006A3913">
        <w:rPr>
          <w:b/>
          <w:bCs/>
        </w:rPr>
        <w:t>5. Gestion du CÉ</w:t>
      </w:r>
    </w:p>
    <w:p w14:paraId="2ADCFD39" w14:textId="77777777" w:rsidR="00137C42" w:rsidRPr="006A3913" w:rsidRDefault="00137C42" w:rsidP="00137C42">
      <w:pPr>
        <w:rPr>
          <w:iCs/>
        </w:rPr>
      </w:pPr>
      <w:r w:rsidRPr="006A3913">
        <w:rPr>
          <w:iCs/>
        </w:rPr>
        <w:t>Suivi sur la formation obligatoire et attestation des membres</w:t>
      </w:r>
      <w:bookmarkStart w:id="0" w:name="_GoBack"/>
      <w:bookmarkEnd w:id="0"/>
    </w:p>
    <w:p w14:paraId="2C72EEEB" w14:textId="77777777" w:rsidR="00137C42" w:rsidRPr="00137C42" w:rsidRDefault="00137C42" w:rsidP="00137C42">
      <w:pPr>
        <w:rPr>
          <w:b/>
          <w:bCs/>
        </w:rPr>
      </w:pPr>
      <w:r w:rsidRPr="00137C42">
        <w:rPr>
          <w:b/>
          <w:bCs/>
        </w:rPr>
        <w:t>6. Points pour l'an prochain (rappel interne)</w:t>
      </w:r>
    </w:p>
    <w:p w14:paraId="50446EEF" w14:textId="77777777" w:rsidR="00137C42" w:rsidRPr="00137C42" w:rsidRDefault="00137C42" w:rsidP="00137C42">
      <w:r w:rsidRPr="00137C42">
        <w:t>Activités parascolaires, projet vert, cours d'école, projet "Parlement de l'école"</w:t>
      </w:r>
    </w:p>
    <w:p w14:paraId="3045126A" w14:textId="77777777" w:rsidR="00B94BC7" w:rsidRPr="00137C42" w:rsidRDefault="00B94BC7" w:rsidP="00B94BC7">
      <w:pPr>
        <w:jc w:val="both"/>
        <w:rPr>
          <w:b/>
        </w:rPr>
      </w:pPr>
    </w:p>
    <w:p w14:paraId="64E04958" w14:textId="77777777" w:rsidR="005C070E" w:rsidRPr="00137C42" w:rsidRDefault="005C070E" w:rsidP="005C070E">
      <w:pPr>
        <w:jc w:val="both"/>
        <w:rPr>
          <w:b/>
        </w:rPr>
      </w:pPr>
    </w:p>
    <w:sectPr w:rsidR="005C070E" w:rsidRPr="00137C42" w:rsidSect="00D54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D76E" w14:textId="77777777" w:rsidR="001239D2" w:rsidRDefault="001239D2" w:rsidP="005C070E">
      <w:pPr>
        <w:spacing w:after="0" w:line="240" w:lineRule="auto"/>
      </w:pPr>
      <w:r>
        <w:separator/>
      </w:r>
    </w:p>
  </w:endnote>
  <w:endnote w:type="continuationSeparator" w:id="0">
    <w:p w14:paraId="6C2E5D60" w14:textId="77777777" w:rsidR="001239D2" w:rsidRDefault="001239D2" w:rsidP="005C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2880" w14:textId="77777777" w:rsidR="0079202B" w:rsidRDefault="007920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4F8B" w14:textId="77777777" w:rsidR="0079202B" w:rsidRDefault="007920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D9A3" w14:textId="77777777" w:rsidR="0079202B" w:rsidRDefault="007920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602A" w14:textId="77777777" w:rsidR="001239D2" w:rsidRDefault="001239D2" w:rsidP="005C070E">
      <w:pPr>
        <w:spacing w:after="0" w:line="240" w:lineRule="auto"/>
      </w:pPr>
      <w:r>
        <w:separator/>
      </w:r>
    </w:p>
  </w:footnote>
  <w:footnote w:type="continuationSeparator" w:id="0">
    <w:p w14:paraId="7E74FB28" w14:textId="77777777" w:rsidR="001239D2" w:rsidRDefault="001239D2" w:rsidP="005C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6875" w14:textId="77777777" w:rsidR="0079202B" w:rsidRDefault="007920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8809" w14:textId="77777777" w:rsidR="005C070E" w:rsidRDefault="005C070E" w:rsidP="005C070E">
    <w:pPr>
      <w:pStyle w:val="En-tte"/>
      <w:tabs>
        <w:tab w:val="left" w:pos="1392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56953E2" wp14:editId="44C3FB57">
          <wp:simplePos x="0" y="0"/>
          <wp:positionH relativeFrom="column">
            <wp:posOffset>-541020</wp:posOffset>
          </wp:positionH>
          <wp:positionV relativeFrom="paragraph">
            <wp:posOffset>-182881</wp:posOffset>
          </wp:positionV>
          <wp:extent cx="754380" cy="1031423"/>
          <wp:effectExtent l="0" t="0" r="7620" b="0"/>
          <wp:wrapNone/>
          <wp:docPr id="3" name="Picture 0" descr="logoJBcoule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Bcoule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54" cy="104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AE9B" w14:textId="77777777" w:rsidR="0079202B" w:rsidRDefault="007920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1AD"/>
    <w:multiLevelType w:val="multilevel"/>
    <w:tmpl w:val="C5F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119D4"/>
    <w:multiLevelType w:val="hybridMultilevel"/>
    <w:tmpl w:val="11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B69"/>
    <w:multiLevelType w:val="multilevel"/>
    <w:tmpl w:val="90B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81953"/>
    <w:multiLevelType w:val="multilevel"/>
    <w:tmpl w:val="5CB0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6C0F88"/>
    <w:multiLevelType w:val="hybridMultilevel"/>
    <w:tmpl w:val="13CCC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133D"/>
    <w:multiLevelType w:val="hybridMultilevel"/>
    <w:tmpl w:val="7D9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7ED7"/>
    <w:multiLevelType w:val="hybridMultilevel"/>
    <w:tmpl w:val="ADC01B0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41052"/>
    <w:multiLevelType w:val="hybridMultilevel"/>
    <w:tmpl w:val="9028E48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20ABD"/>
    <w:multiLevelType w:val="multilevel"/>
    <w:tmpl w:val="592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D6620"/>
    <w:multiLevelType w:val="multilevel"/>
    <w:tmpl w:val="58AC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747AD5"/>
    <w:multiLevelType w:val="hybridMultilevel"/>
    <w:tmpl w:val="3B8AA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F18BF"/>
    <w:multiLevelType w:val="hybridMultilevel"/>
    <w:tmpl w:val="126072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E1214D"/>
    <w:multiLevelType w:val="hybridMultilevel"/>
    <w:tmpl w:val="95C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3ECF"/>
    <w:multiLevelType w:val="multilevel"/>
    <w:tmpl w:val="745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E"/>
    <w:rsid w:val="000368BF"/>
    <w:rsid w:val="00050B24"/>
    <w:rsid w:val="000665BD"/>
    <w:rsid w:val="000B3D9B"/>
    <w:rsid w:val="001239D2"/>
    <w:rsid w:val="00137C42"/>
    <w:rsid w:val="001F4BC2"/>
    <w:rsid w:val="0020053F"/>
    <w:rsid w:val="00216FD4"/>
    <w:rsid w:val="00261D1C"/>
    <w:rsid w:val="00283184"/>
    <w:rsid w:val="0029458E"/>
    <w:rsid w:val="003E2657"/>
    <w:rsid w:val="00416422"/>
    <w:rsid w:val="0043685E"/>
    <w:rsid w:val="00516E30"/>
    <w:rsid w:val="005B7A95"/>
    <w:rsid w:val="005C070E"/>
    <w:rsid w:val="005F5AEB"/>
    <w:rsid w:val="006224E8"/>
    <w:rsid w:val="00637E40"/>
    <w:rsid w:val="006A11A4"/>
    <w:rsid w:val="006A3913"/>
    <w:rsid w:val="00724901"/>
    <w:rsid w:val="00734BD2"/>
    <w:rsid w:val="00747E01"/>
    <w:rsid w:val="0079202B"/>
    <w:rsid w:val="007C49A6"/>
    <w:rsid w:val="007C52B9"/>
    <w:rsid w:val="007E6363"/>
    <w:rsid w:val="007F1D70"/>
    <w:rsid w:val="008233A6"/>
    <w:rsid w:val="00832700"/>
    <w:rsid w:val="00870652"/>
    <w:rsid w:val="00883E82"/>
    <w:rsid w:val="00895A39"/>
    <w:rsid w:val="008E7CB2"/>
    <w:rsid w:val="009614C3"/>
    <w:rsid w:val="009644AE"/>
    <w:rsid w:val="00971D4A"/>
    <w:rsid w:val="00A32CB4"/>
    <w:rsid w:val="00B10BAC"/>
    <w:rsid w:val="00B52551"/>
    <w:rsid w:val="00B94BC7"/>
    <w:rsid w:val="00BF6665"/>
    <w:rsid w:val="00C41E6B"/>
    <w:rsid w:val="00C52A17"/>
    <w:rsid w:val="00C76843"/>
    <w:rsid w:val="00CD6CD0"/>
    <w:rsid w:val="00D042D4"/>
    <w:rsid w:val="00D54696"/>
    <w:rsid w:val="00DE30FF"/>
    <w:rsid w:val="00E830BD"/>
    <w:rsid w:val="00E958AF"/>
    <w:rsid w:val="00EE0D55"/>
    <w:rsid w:val="00EF40C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449A9"/>
  <w15:chartTrackingRefBased/>
  <w15:docId w15:val="{F48B39D3-756C-4079-9209-9795695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70E"/>
  </w:style>
  <w:style w:type="paragraph" w:styleId="Pieddepage">
    <w:name w:val="footer"/>
    <w:basedOn w:val="Normal"/>
    <w:link w:val="PieddepageCar"/>
    <w:uiPriority w:val="99"/>
    <w:unhideWhenUsed/>
    <w:rsid w:val="005C07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70E"/>
  </w:style>
  <w:style w:type="paragraph" w:styleId="Paragraphedeliste">
    <w:name w:val="List Paragraph"/>
    <w:basedOn w:val="Normal"/>
    <w:uiPriority w:val="34"/>
    <w:qFormat/>
    <w:rsid w:val="005C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552EC8F2AD47A2C71FA1C259E3D6" ma:contentTypeVersion="18" ma:contentTypeDescription="Crée un document." ma:contentTypeScope="" ma:versionID="4fb40012bc2ff2cf989d14e1e52f2145">
  <xsd:schema xmlns:xsd="http://www.w3.org/2001/XMLSchema" xmlns:xs="http://www.w3.org/2001/XMLSchema" xmlns:p="http://schemas.microsoft.com/office/2006/metadata/properties" xmlns:ns3="3a81f94d-90b1-4c6d-bce3-b767427aea39" xmlns:ns4="0fb6562e-237f-4508-bc8d-09076be67426" targetNamespace="http://schemas.microsoft.com/office/2006/metadata/properties" ma:root="true" ma:fieldsID="554aa20a747a5438ca8012b8c1a56ca2" ns3:_="" ns4:_="">
    <xsd:import namespace="3a81f94d-90b1-4c6d-bce3-b767427aea39"/>
    <xsd:import namespace="0fb6562e-237f-4508-bc8d-09076be674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f94d-90b1-4c6d-bce3-b767427aea3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562e-237f-4508-bc8d-09076be67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a81f94d-90b1-4c6d-bce3-b767427aea39" xsi:nil="true"/>
    <MigrationWizIdDocumentLibraryPermissions xmlns="3a81f94d-90b1-4c6d-bce3-b767427aea39" xsi:nil="true"/>
    <MigrationWizIdSecurityGroups xmlns="3a81f94d-90b1-4c6d-bce3-b767427aea39" xsi:nil="true"/>
    <MigrationWizId xmlns="3a81f94d-90b1-4c6d-bce3-b767427aea39" xsi:nil="true"/>
    <MigrationWizIdPermissionLevels xmlns="3a81f94d-90b1-4c6d-bce3-b767427aea39" xsi:nil="true"/>
  </documentManagement>
</p:properties>
</file>

<file path=customXml/itemProps1.xml><?xml version="1.0" encoding="utf-8"?>
<ds:datastoreItem xmlns:ds="http://schemas.openxmlformats.org/officeDocument/2006/customXml" ds:itemID="{55581134-A5B4-4583-A32D-5A4DE6E55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f94d-90b1-4c6d-bce3-b767427aea39"/>
    <ds:schemaRef ds:uri="0fb6562e-237f-4508-bc8d-09076be6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C04A9-8CBE-480E-AE81-F080438FC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201D-8540-496D-9EBD-F9142880AA35}">
  <ds:schemaRefs>
    <ds:schemaRef ds:uri="http://schemas.microsoft.com/office/2006/metadata/properties"/>
    <ds:schemaRef ds:uri="http://schemas.microsoft.com/office/infopath/2007/PartnerControls"/>
    <ds:schemaRef ds:uri="3a81f94d-90b1-4c6d-bce3-b767427aea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2410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CSMB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Lemieux2 (Directrice)</dc:creator>
  <cp:keywords/>
  <dc:description/>
  <cp:lastModifiedBy>Julie Lemieux2 (Directrice)</cp:lastModifiedBy>
  <cp:revision>2</cp:revision>
  <dcterms:created xsi:type="dcterms:W3CDTF">2021-06-01T13:26:00Z</dcterms:created>
  <dcterms:modified xsi:type="dcterms:W3CDTF">2021-06-01T13:26:00Z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0x010100F645552EC8F2AD47A2C71FA1C259E3D6</vt:lpwstr>
  </property>
</Properties>
</file>